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1860" w14:textId="77777777" w:rsidR="00124661" w:rsidRDefault="00124661" w:rsidP="00124661">
      <w:r>
        <w:t>«Постановлен приговор в отношении ОПГ похищавшей нефть в Александровском районе Оренбургской области».</w:t>
      </w:r>
    </w:p>
    <w:p w14:paraId="2306EB46" w14:textId="77777777" w:rsidR="00124661" w:rsidRDefault="00124661" w:rsidP="00124661">
      <w:r>
        <w:t>Оренбургским районным судом Оренбургской области спустя год рассмотрения вынесен обвинительный приговор в отношении организованной преступной группы, занимавшейся незаконным вывозом углеводородного сырья со скважин, расположенных в Александровском районе Оренбургской области.</w:t>
      </w:r>
    </w:p>
    <w:p w14:paraId="5B7CB272" w14:textId="77777777" w:rsidR="00124661" w:rsidRDefault="00124661" w:rsidP="00124661">
      <w:r>
        <w:t>Так, группа в составе 11 лиц признана судом в совершении преступлений, предусмотренных ч. 3 ст. 33 п. «а» ч. 2 ст. 158, п. «а» ч. 2 ст. 158 УК РФ и п. «</w:t>
      </w:r>
      <w:proofErr w:type="spellStart"/>
      <w:r>
        <w:t>а,б</w:t>
      </w:r>
      <w:proofErr w:type="spellEnd"/>
      <w:r>
        <w:t xml:space="preserve">» ч. 4 </w:t>
      </w:r>
      <w:proofErr w:type="spellStart"/>
      <w:r>
        <w:t>ст.ж</w:t>
      </w:r>
      <w:proofErr w:type="spellEnd"/>
      <w:r>
        <w:t xml:space="preserve"> 158 УК РФ (пособничество в совершении кражи группой лиц по предварительному сговору; кражей по предварительному сговору группой лиц, а также кражи, то есть хищения чужого имущества в особо крупном размере).</w:t>
      </w:r>
    </w:p>
    <w:p w14:paraId="59D6AD55" w14:textId="77777777" w:rsidR="00124661" w:rsidRDefault="00124661" w:rsidP="00124661">
      <w:r>
        <w:t>В судебном заседании установлено, что вышеуказанная группа, под руководством лица, в отношении которого ранее постановлен приговор в связи с заключением им досудебного сотрудничества, не позднее июня 2019 года осознавая выгодность совершения преступления в сфере топливно- энергетического комплекса, объединились в организованную преступную группу с целью хищения углеводородного сырья (нефти) с пункта налива нефти, расположенного в Александровском районе Оренбургской области.</w:t>
      </w:r>
    </w:p>
    <w:p w14:paraId="1BC481A1" w14:textId="77777777" w:rsidR="00124661" w:rsidRDefault="00124661" w:rsidP="00124661">
      <w:r>
        <w:t xml:space="preserve">В созданное ОПГ его руководителем подбирались лица исходя из их рабочих обязанностей и личных характеристик. Так, участниками организованной преступной группы стали: мастера и операторы пункта налива нефти, охранники, которые обеспечивали беспрепятственные проезд на территорию пункта сбора нефти, лица, предоставляющие транспорт для вывоза, а </w:t>
      </w:r>
      <w:proofErr w:type="gramStart"/>
      <w:r>
        <w:t>так же</w:t>
      </w:r>
      <w:proofErr w:type="gramEnd"/>
      <w:r>
        <w:t xml:space="preserve"> лица, обладающие необходимыми связями для последующей реализации похищенного сырья.</w:t>
      </w:r>
    </w:p>
    <w:p w14:paraId="5CADB89B" w14:textId="77777777" w:rsidR="00124661" w:rsidRDefault="00124661" w:rsidP="00124661">
      <w:r>
        <w:t xml:space="preserve">Группа действовала согласно четкого плана, с распределением обязанностей между участниками, использовала средства конспирации, такие как- поддельные номера на транспорт, дублирующие государственные знаки официальной техники; номера операторов связи, зарегистрированные на </w:t>
      </w:r>
    </w:p>
    <w:p w14:paraId="0F8FF837" w14:textId="77777777" w:rsidR="00124661" w:rsidRDefault="00124661" w:rsidP="00124661"/>
    <w:p w14:paraId="21320AA8" w14:textId="77777777" w:rsidR="00124661" w:rsidRDefault="00124661" w:rsidP="00124661">
      <w:r>
        <w:t>посторонних лиц, конспирационный лексикон для общения посредством телефонной связи и другими способами прикрытия незаконной деятельности.</w:t>
      </w:r>
    </w:p>
    <w:p w14:paraId="17CF9D1C" w14:textId="77777777" w:rsidR="00124661" w:rsidRDefault="00124661" w:rsidP="00124661">
      <w:r>
        <w:t>Подсудимые были задержаны сотрудниками полиции в конце января 2020 года.</w:t>
      </w:r>
    </w:p>
    <w:p w14:paraId="12CAF8FE" w14:textId="77777777" w:rsidR="00124661" w:rsidRDefault="00124661" w:rsidP="00124661">
      <w:r>
        <w:t>Часть злоумышленников признали вину в совершенных преступлениях, часть - настаивала на непричастности к инкриминируемым им преступлений.</w:t>
      </w:r>
    </w:p>
    <w:p w14:paraId="0FBED622" w14:textId="77777777" w:rsidR="00124661" w:rsidRDefault="00124661" w:rsidP="00124661">
      <w:r>
        <w:t>Вместе с тем, суд, согласившись с позицией государственного обвинителя, признал злоумышленников виновными, и с учетом роли каждого участника назначил наказание, максимальным из которых стало лишение свободы на срок 3 года.</w:t>
      </w:r>
    </w:p>
    <w:p w14:paraId="425C60A8" w14:textId="27299020" w:rsidR="00B55015" w:rsidRDefault="00124661" w:rsidP="00124661">
      <w:r>
        <w:t>Приговор суда не вступил в законную силу.</w:t>
      </w:r>
      <w:bookmarkStart w:id="0" w:name="_GoBack"/>
      <w:bookmarkEnd w:id="0"/>
    </w:p>
    <w:sectPr w:rsidR="00B5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CD"/>
    <w:rsid w:val="00124661"/>
    <w:rsid w:val="00B55015"/>
    <w:rsid w:val="00F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C0B59-0F24-4AE1-B573-3881E1D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2022-07-01T05:25:00Z</dcterms:created>
  <dcterms:modified xsi:type="dcterms:W3CDTF">2022-07-01T05:26:00Z</dcterms:modified>
</cp:coreProperties>
</file>